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277C3E31" w:rsidR="005A019D" w:rsidRDefault="00FC7111" w:rsidP="000E61C6">
      <w:pPr>
        <w:pStyle w:val="Title"/>
      </w:pPr>
      <w:r>
        <w:t>Grievance Handling</w:t>
      </w:r>
      <w:r w:rsidR="004E5BC8">
        <w:t xml:space="preserve"> </w:t>
      </w:r>
      <w:r w:rsidR="00437833">
        <w:t>Policy</w:t>
      </w:r>
    </w:p>
    <w:p w14:paraId="268C3090" w14:textId="6B2FD9CE" w:rsidR="000E61C6" w:rsidRDefault="000E61C6" w:rsidP="000E61C6"/>
    <w:p w14:paraId="25C39758" w14:textId="646AB3E4" w:rsidR="000E61C6" w:rsidRDefault="000E61C6" w:rsidP="000E61C6">
      <w:r>
        <w:t>This document covers the following topics:</w:t>
      </w:r>
    </w:p>
    <w:p w14:paraId="0C0DD7ED" w14:textId="77777777" w:rsidR="00FC7111" w:rsidRDefault="00FC7111" w:rsidP="00FC7111">
      <w:pPr>
        <w:pStyle w:val="Heading1"/>
      </w:pPr>
      <w:r>
        <w:t>Procedure for submitting a formal grievance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50627FE" w14:textId="77777777" w:rsidR="00FC7111" w:rsidRDefault="00FC7111" w:rsidP="00FC7111">
      <w:pPr>
        <w:pStyle w:val="Heading1"/>
      </w:pPr>
      <w:r>
        <w:t>Company policy regarding response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0AFC981" w14:textId="77777777" w:rsidR="00FC7111" w:rsidRDefault="00FC7111" w:rsidP="00FC7111">
      <w:pPr>
        <w:pStyle w:val="Heading1"/>
      </w:pPr>
      <w:r>
        <w:t>Procedure for investigating the grievance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DE2AC9C" w14:textId="77777777" w:rsidR="00FC7111" w:rsidRDefault="00FC7111" w:rsidP="00FC7111">
      <w:pPr>
        <w:pStyle w:val="Heading1"/>
      </w:pPr>
      <w:r>
        <w:t>Time frame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67E1895" w14:textId="77777777" w:rsidR="00FC7111" w:rsidRDefault="00FC7111" w:rsidP="00FC7111">
      <w:pPr>
        <w:pStyle w:val="Heading1"/>
      </w:pPr>
      <w:r>
        <w:lastRenderedPageBreak/>
        <w:t>Confidentiality</w:t>
      </w:r>
    </w:p>
    <w:p w14:paraId="7EC903B4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0A00C5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1705906A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B81F831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41B524B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5D221A8C" w14:textId="77777777" w:rsidR="00FC7111" w:rsidRDefault="00FC7111" w:rsidP="00FC7111">
      <w:pPr>
        <w:pStyle w:val="Heading1"/>
      </w:pPr>
      <w:r>
        <w:t>Possible outcomes</w:t>
      </w:r>
    </w:p>
    <w:p w14:paraId="227B302C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AF3BCCE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239F2D37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C964C8E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1D03B88F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43123AFE" w14:textId="77777777" w:rsidR="00FC7111" w:rsidRDefault="00FC7111" w:rsidP="00FC7111">
      <w:pPr>
        <w:pStyle w:val="Heading1"/>
      </w:pPr>
      <w:r>
        <w:t>Appeal information</w:t>
      </w:r>
    </w:p>
    <w:p w14:paraId="7CD59CFF" w14:textId="77777777" w:rsidR="00FC7111" w:rsidRDefault="00FC7111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2F9D907C" w14:textId="77777777" w:rsidR="00FC7111" w:rsidRDefault="00FC7111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14BAA4A7" w14:textId="77777777" w:rsidR="00FC7111" w:rsidRDefault="00FC7111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C7FB9CB" w14:textId="77777777" w:rsidR="00FC7111" w:rsidRDefault="00FC7111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DB02F4E" w14:textId="31B4A6A4" w:rsidR="00437833" w:rsidRDefault="00FC7111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A3C7978" w14:textId="77777777" w:rsidR="00FC7111" w:rsidRDefault="00FC7111" w:rsidP="000E61C6"/>
    <w:sectPr w:rsidR="00FC71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1D38FB"/>
    <w:rsid w:val="00275E7D"/>
    <w:rsid w:val="002F5CB8"/>
    <w:rsid w:val="00365F83"/>
    <w:rsid w:val="00437833"/>
    <w:rsid w:val="004A3872"/>
    <w:rsid w:val="004E5BC8"/>
    <w:rsid w:val="005A019D"/>
    <w:rsid w:val="005E504A"/>
    <w:rsid w:val="006844E7"/>
    <w:rsid w:val="007A4F7C"/>
    <w:rsid w:val="00933D04"/>
    <w:rsid w:val="009A0EB3"/>
    <w:rsid w:val="00A324F5"/>
    <w:rsid w:val="00AB3FF4"/>
    <w:rsid w:val="00B3641F"/>
    <w:rsid w:val="00CB40CB"/>
    <w:rsid w:val="00D2671A"/>
    <w:rsid w:val="00E13E95"/>
    <w:rsid w:val="00E57446"/>
    <w:rsid w:val="00FC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5</cp:revision>
  <dcterms:created xsi:type="dcterms:W3CDTF">2022-11-22T07:24:00Z</dcterms:created>
  <dcterms:modified xsi:type="dcterms:W3CDTF">2022-11-22T07:27:00Z</dcterms:modified>
</cp:coreProperties>
</file>